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2C" w:rsidRPr="0084152C" w:rsidRDefault="0084152C" w:rsidP="0084152C">
      <w:pPr>
        <w:pStyle w:val="Titolo1"/>
        <w:rPr>
          <w:b/>
          <w:color w:val="auto"/>
        </w:rPr>
      </w:pPr>
      <w:r w:rsidRPr="0084152C">
        <w:rPr>
          <w:rStyle w:val="notranslate"/>
          <w:b/>
          <w:color w:val="auto"/>
        </w:rPr>
        <w:t>1491</w:t>
      </w:r>
      <w:r w:rsidR="00DD4FAE">
        <w:rPr>
          <w:rStyle w:val="notranslate"/>
          <w:b/>
          <w:color w:val="auto"/>
        </w:rPr>
        <w:t xml:space="preserve"> </w:t>
      </w:r>
      <w:r w:rsidRPr="0084152C">
        <w:rPr>
          <w:rStyle w:val="notranslate"/>
          <w:b/>
          <w:color w:val="auto"/>
        </w:rPr>
        <w:t>Ordinanza per gli scalpellini di San Giles</w:t>
      </w:r>
      <w:r w:rsidRPr="0084152C">
        <w:rPr>
          <w:b/>
          <w:color w:val="auto"/>
        </w:rPr>
        <w:t xml:space="preserve"> </w:t>
      </w:r>
    </w:p>
    <w:p w:rsidR="0084152C" w:rsidRDefault="0084152C" w:rsidP="0084152C">
      <w:pPr>
        <w:pStyle w:val="Sottotitolo1"/>
      </w:pPr>
      <w:r>
        <w:rPr>
          <w:rStyle w:val="notranslate"/>
        </w:rPr>
        <w:t>Dal Wiki massonico</w:t>
      </w:r>
      <w:r>
        <w:t xml:space="preserve">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531"/>
        <w:gridCol w:w="45"/>
      </w:tblGrid>
      <w:tr w:rsidR="0084152C" w:rsidTr="0084152C">
        <w:trPr>
          <w:gridAfter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152C" w:rsidRDefault="0084152C">
            <w:pPr>
              <w:pStyle w:val="Titolo2"/>
              <w:spacing w:line="256" w:lineRule="auto"/>
              <w:rPr>
                <w:lang w:eastAsia="en-US"/>
              </w:rPr>
            </w:pPr>
            <w:r>
              <w:rPr>
                <w:rStyle w:val="notranslate"/>
                <w:lang w:eastAsia="en-US"/>
              </w:rPr>
              <w:t>Sommario</w:t>
            </w:r>
            <w:r>
              <w:rPr>
                <w:lang w:eastAsia="en-US"/>
              </w:rPr>
              <w:t xml:space="preserve"> </w:t>
            </w:r>
          </w:p>
        </w:tc>
      </w:tr>
      <w:tr w:rsidR="0084152C" w:rsidTr="008415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152C" w:rsidRDefault="00DD4FAE" w:rsidP="004A67B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hyperlink r:id="rId5" w:anchor="Verordnung_f.C3.BCr_die_Steinmetzen_von_St._Giles_.281491.29" w:history="1">
              <w:r w:rsidR="0084152C">
                <w:rPr>
                  <w:rStyle w:val="tocnumber"/>
                  <w:color w:val="0000FF"/>
                </w:rPr>
                <w:t>1</w:t>
              </w:r>
              <w:r w:rsidR="0084152C">
                <w:rPr>
                  <w:rStyle w:val="Collegamentoipertestuale"/>
                </w:rPr>
                <w:t xml:space="preserve"> </w:t>
              </w:r>
              <w:r w:rsidR="0084152C">
                <w:rPr>
                  <w:rStyle w:val="toctext"/>
                  <w:color w:val="0000FF"/>
                  <w:u w:val="single"/>
                </w:rPr>
                <w:t>ordinanza per gli scalpellini di San Giles (1491)</w:t>
              </w:r>
            </w:hyperlink>
            <w:r w:rsidR="0084152C">
              <w:t xml:space="preserve"> </w:t>
            </w:r>
          </w:p>
          <w:p w:rsidR="0084152C" w:rsidRDefault="00DD4FAE" w:rsidP="004A67B6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</w:pPr>
            <w:hyperlink r:id="rId6" w:anchor="Statutum_penes_regimen_magistri_latimi_ecclesie_collegiate_Beati_Egidij_burgi_de_Edinburgi." w:history="1">
              <w:r w:rsidR="0084152C">
                <w:rPr>
                  <w:rStyle w:val="tocnumber"/>
                  <w:color w:val="0000FF"/>
                </w:rPr>
                <w:t>1.1</w:t>
              </w:r>
              <w:r w:rsidR="0084152C">
                <w:rPr>
                  <w:rStyle w:val="Collegamentoipertestuale"/>
                </w:rPr>
                <w:t xml:space="preserve"> </w:t>
              </w:r>
              <w:r w:rsidR="0084152C">
                <w:rPr>
                  <w:rStyle w:val="toctext"/>
                  <w:color w:val="0000FF"/>
                  <w:u w:val="single"/>
                </w:rPr>
                <w:t>Statuto penne regime magistri latimi ecclesie collegiata Beati Egidij burgi de Edinburgi.</w:t>
              </w:r>
            </w:hyperlink>
            <w:r w:rsidR="0084152C">
              <w:t xml:space="preserve"> </w:t>
            </w:r>
          </w:p>
          <w:p w:rsidR="0084152C" w:rsidRDefault="00DD4FAE" w:rsidP="004A67B6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</w:pPr>
            <w:hyperlink r:id="rId7" w:anchor="Von_der_Bauh.C3.BCtte_zur_Loge" w:history="1">
              <w:r w:rsidR="0084152C">
                <w:rPr>
                  <w:rStyle w:val="tocnumber"/>
                  <w:color w:val="0000FF"/>
                </w:rPr>
                <w:t>1.2</w:t>
              </w:r>
              <w:r w:rsidR="0084152C">
                <w:rPr>
                  <w:rStyle w:val="Collegamentoipertestuale"/>
                </w:rPr>
                <w:t xml:space="preserve"> </w:t>
              </w:r>
              <w:r w:rsidR="0084152C">
                <w:rPr>
                  <w:rStyle w:val="toctext"/>
                  <w:color w:val="0000FF"/>
                  <w:u w:val="single"/>
                </w:rPr>
                <w:t>Dalla capanna di costruzione alla scatola</w:t>
              </w:r>
            </w:hyperlink>
            <w:r w:rsidR="0084152C">
              <w:t xml:space="preserve"> </w:t>
            </w:r>
          </w:p>
          <w:p w:rsidR="0084152C" w:rsidRDefault="00DD4FAE" w:rsidP="004A67B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hyperlink r:id="rId8" w:anchor="Siehe_auch" w:history="1">
              <w:r w:rsidR="0084152C">
                <w:rPr>
                  <w:rStyle w:val="tocnumber"/>
                  <w:color w:val="0000FF"/>
                </w:rPr>
                <w:t>2</w:t>
              </w:r>
              <w:r w:rsidR="0084152C">
                <w:rPr>
                  <w:rStyle w:val="Collegamentoipertestuale"/>
                </w:rPr>
                <w:t xml:space="preserve"> </w:t>
              </w:r>
              <w:r w:rsidR="0084152C">
                <w:rPr>
                  <w:rStyle w:val="toctext"/>
                  <w:color w:val="0000FF"/>
                  <w:u w:val="single"/>
                </w:rPr>
                <w:t>Vedi anche</w:t>
              </w:r>
            </w:hyperlink>
            <w:r w:rsidR="0084152C">
              <w:t xml:space="preserve"> </w:t>
            </w:r>
          </w:p>
        </w:tc>
      </w:tr>
    </w:tbl>
    <w:p w:rsidR="0084152C" w:rsidRDefault="0084152C" w:rsidP="0084152C">
      <w:pPr>
        <w:pStyle w:val="Titolo2"/>
      </w:pPr>
      <w:r>
        <w:rPr>
          <w:rStyle w:val="mw-headline"/>
        </w:rPr>
        <w:t>Ordinanza per gli scalpellini di San Giles (1491)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  <w:b/>
          <w:bCs/>
        </w:rPr>
        <w:t xml:space="preserve">Le modifiche sono di </w:t>
      </w:r>
      <w:hyperlink r:id="rId9" w:tooltip="Roland Müller" w:history="1">
        <w:r>
          <w:rPr>
            <w:rStyle w:val="Collegamentoipertestuale"/>
            <w:rFonts w:eastAsiaTheme="majorEastAsia"/>
            <w:b/>
            <w:bCs/>
          </w:rPr>
          <w:t>Roland Müller</w:t>
        </w:r>
      </w:hyperlink>
      <w:r>
        <w:t xml:space="preserve"> </w:t>
      </w:r>
    </w:p>
    <w:p w:rsidR="0084152C" w:rsidRDefault="0084152C" w:rsidP="0084152C">
      <w:pPr>
        <w:pStyle w:val="NormaleWeb"/>
      </w:pPr>
      <w:r>
        <w:br/>
      </w:r>
      <w:r>
        <w:rPr>
          <w:rStyle w:val="notranslate"/>
          <w:b/>
          <w:bCs/>
        </w:rPr>
        <w:t xml:space="preserve">Da </w:t>
      </w:r>
      <w:hyperlink r:id="rId10" w:tooltip="Wilhelm Begemann" w:history="1">
        <w:r>
          <w:rPr>
            <w:rStyle w:val="Collegamentoipertestuale"/>
            <w:rFonts w:eastAsiaTheme="majorEastAsia"/>
            <w:b/>
            <w:bCs/>
          </w:rPr>
          <w:t>Wilhelm Begemann</w:t>
        </w:r>
      </w:hyperlink>
      <w:r>
        <w:rPr>
          <w:rStyle w:val="notranslate"/>
          <w:b/>
          <w:bCs/>
        </w:rPr>
        <w:t xml:space="preserve"> : Preistoria e inizi della massoneria in Scozia.</w:t>
      </w:r>
      <w:r>
        <w:t xml:space="preserve"> </w:t>
      </w:r>
      <w:r>
        <w:rPr>
          <w:rStyle w:val="notranslate"/>
          <w:b/>
          <w:bCs/>
        </w:rPr>
        <w:t>Berlino: Mittler, vol.1, 1914, 62-64.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Come parte del Regolamento di York [1352, 1370, 1409], di cui ho parlato nel 1 ° volume sull'Inghilterra (pagg. 71 e seguenti), ora sto seguendo una Edimburgo simile per gli scalpellini di St. Giles dal 1491 ,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L'intestazione è latino, il testo scozzese.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1491i</w:t>
      </w:r>
      <w:r>
        <w:t xml:space="preserve"> </w:t>
      </w:r>
    </w:p>
    <w:p w:rsidR="0084152C" w:rsidRDefault="0084152C" w:rsidP="0084152C">
      <w:pPr>
        <w:pStyle w:val="Titolo3"/>
      </w:pPr>
      <w:r>
        <w:rPr>
          <w:rStyle w:val="mw-headline"/>
        </w:rPr>
        <w:t>Statutum penes regimen magistri latimi ecclesie collegiate Beati Egidij burgi de Edinburgi.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Lo stesso giorno il sindaco, decano della gilda, assessore e consigliere della città di Edimburgo, ha ritenuto appropriato e ha decretato che il loro maestro scalpellino (maister masoun) e il resto dei suoi compagni (collegi) e i servitori del loro lavoro in chiesa (Kirkwark), che sono ora disponibili e sarà in futuro, dovrebbe svolgere e rispettare i propri doveri con attenzione in ogni momento e orario, come segue: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il suddetto maestro e i suoi servitori dovrebbero iniziare il loro lavoro ogni giorno in estate alle 5 del mattino e continuare diligentemente il loro lavoro fino alle 8 di mattina, quindi andare a colazione (disione = déjeuner) e rimanere lì per mezz'ora, quindi alle 8 di mattina. Ritorna al lavoro alle 1/2 e persevera fino a quando non colpisce le 11, riuniti nuovamente alle 13:00 nel pomeriggio e rimani fino alle 16:00, quindi rinfresca nella scatola comune (commoun luge) impiega mezz'ora e continua a lavorare fino a raggiungere le 7.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In inverno dovrebbero iniziare con la luce del giorno al mattino e aderire alle ore sopra menzionate, avere solo il pane dei loro Vespri [nessuno stinco = 3 nel pomeriggio] nel pomeriggio e rimanere fino alla fine della luce del giorno.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lastRenderedPageBreak/>
        <w:t>Se il comandante nominato, chiunque sia, o uno dei suoi compagni e servitori, in uno dei punti sopra menzionati, decade o temporaneamente non riesce a servire, deve pagare ed essere punito per i suoi salari, a discrezione del rispettivo decano del Gilda come dovrà rispondere per Dio e la buona città (BR [Scottish Burgh Records Society] Edinburgh I, p. 61 f.).</w:t>
      </w:r>
      <w:r>
        <w:t xml:space="preserve"> </w:t>
      </w:r>
    </w:p>
    <w:p w:rsidR="0084152C" w:rsidRDefault="0084152C" w:rsidP="0084152C">
      <w:pPr>
        <w:pStyle w:val="Titolo3"/>
      </w:pPr>
      <w:r>
        <w:rPr>
          <w:rStyle w:val="mw-headline"/>
        </w:rPr>
        <w:t>Dalla capanna di costruzione alla scatola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 xml:space="preserve">Ciò che è notevole qui è l'uso della parola </w:t>
      </w:r>
      <w:hyperlink r:id="rId11" w:tooltip="casetta" w:history="1">
        <w:r>
          <w:rPr>
            <w:rStyle w:val="Collegamentoipertestuale"/>
            <w:rFonts w:eastAsiaTheme="majorEastAsia"/>
          </w:rPr>
          <w:t>lodge</w:t>
        </w:r>
      </w:hyperlink>
      <w:r>
        <w:rPr>
          <w:rStyle w:val="notranslate"/>
        </w:rPr>
        <w:t xml:space="preserve"> , che nel contesto può essere inteso solo come </w:t>
      </w:r>
      <w:hyperlink r:id="rId12" w:tooltip="Bauhütte" w:history="1">
        <w:r>
          <w:rPr>
            <w:rStyle w:val="Collegamentoipertestuale"/>
            <w:rFonts w:eastAsiaTheme="majorEastAsia"/>
          </w:rPr>
          <w:t>capanna dell'edificio</w:t>
        </w:r>
      </w:hyperlink>
      <w:r>
        <w:rPr>
          <w:rStyle w:val="notranslate"/>
        </w:rPr>
        <w:t xml:space="preserve"> ;</w:t>
      </w:r>
      <w:r>
        <w:t xml:space="preserve"> </w:t>
      </w:r>
      <w:r>
        <w:rPr>
          <w:rStyle w:val="notranslate"/>
        </w:rPr>
        <w:t>Tornerò su questo più tardi.</w:t>
      </w:r>
      <w:r>
        <w:t xml:space="preserve"> </w:t>
      </w:r>
      <w:r>
        <w:rPr>
          <w:rStyle w:val="notranslate"/>
        </w:rPr>
        <w:t>Un pezzo simile portò Lione (1873 [History of the Lodge of Edinburgh], pp. 36 f.; 1900, p. 38 f.) Da un'altra fonte su un contratto del 1536, che fu concluso tra le autorità cittadine di Dundee e gli scalpellini e contiene anche disposizioni sull'orario di lavoro.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Anche in questo caso, il lavoro dovrebbe essere svolto dalle 5 alle 8 in estate e quindi dedicare mezz'ora alla colazione (disiune = déjeuner);</w:t>
      </w:r>
      <w:r>
        <w:t xml:space="preserve"> </w:t>
      </w:r>
      <w:r>
        <w:rPr>
          <w:rStyle w:val="notranslate"/>
        </w:rPr>
        <w:t>Questo è stato seguito dal lavoro fino alle 11 1/2 e ricominciato dalle 1:00 alle 4:00, seguito da mezz'ora di Vesperbrot (nessuno schankis = nunchion) e lavorare di nuovo fino alle 7:00.</w:t>
      </w:r>
      <w:r>
        <w:t xml:space="preserve"> </w:t>
      </w:r>
    </w:p>
    <w:p w:rsidR="0084152C" w:rsidRDefault="0084152C" w:rsidP="0084152C">
      <w:pPr>
        <w:pStyle w:val="NormaleWeb"/>
      </w:pPr>
      <w:r>
        <w:rPr>
          <w:rStyle w:val="notranslate"/>
        </w:rPr>
        <w:t>Nei mesi bui, il lavoro veniva svolto durante le ore diurne, solo con pranzo e Vesperbrot, nei giorni più brevi senza pausa pranzo e Vesperbrot.</w:t>
      </w:r>
      <w:r>
        <w:t xml:space="preserve"> </w:t>
      </w:r>
      <w:r>
        <w:rPr>
          <w:rStyle w:val="notranslate"/>
        </w:rPr>
        <w:t>Il "maister of werkis" era responsabile della supervisione.</w:t>
      </w:r>
      <w:r>
        <w:t xml:space="preserve"> </w:t>
      </w:r>
    </w:p>
    <w:p w:rsidR="0084152C" w:rsidRDefault="0084152C" w:rsidP="00DD4FAE">
      <w:pPr>
        <w:pStyle w:val="NormaleWeb"/>
      </w:pPr>
      <w:r>
        <w:rPr>
          <w:rStyle w:val="notranslate"/>
        </w:rPr>
        <w:t>Ignoro gli altri dettagli sui salari, ecc.</w:t>
      </w:r>
      <w:r>
        <w:t xml:space="preserve"> </w:t>
      </w:r>
      <w:r>
        <w:rPr>
          <w:rStyle w:val="notranslate"/>
        </w:rPr>
        <w:t>A causa della "signora slitta di Dunde", che è stata menzionata più volte, il documento dovrà essere nuovamente preso in considerazione in seguito, tuttavia, vorrei sottolineare qui che al capo scalpellino è stato permesso di tenere apprendisti, ma solo uno alla volta, per un periodo di sette anni , in conformità con lo statuto di Edimburgo del 1475.</w:t>
      </w:r>
      <w:r>
        <w:t xml:space="preserve"> </w:t>
      </w:r>
    </w:p>
    <w:p w:rsidR="00DD4FAE" w:rsidRDefault="00DD4FAE" w:rsidP="00DD4FAE">
      <w:pPr>
        <w:pStyle w:val="NormaleWeb"/>
      </w:pPr>
      <w:bookmarkStart w:id="0" w:name="_GoBack"/>
      <w:bookmarkEnd w:id="0"/>
    </w:p>
    <w:p w:rsidR="004B0775" w:rsidRDefault="00DD4FAE"/>
    <w:sectPr w:rsidR="004B0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C3065"/>
    <w:multiLevelType w:val="multilevel"/>
    <w:tmpl w:val="846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2C"/>
    <w:rsid w:val="007E0E2C"/>
    <w:rsid w:val="0084152C"/>
    <w:rsid w:val="00DD4FAE"/>
    <w:rsid w:val="00EC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490D"/>
  <w15:chartTrackingRefBased/>
  <w15:docId w15:val="{A6B4E2D9-326A-40BD-94F2-DC2B4F85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52C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415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8415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8415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15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152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152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4152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4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ottotitolo1">
    <w:name w:val="Sottotitolo1"/>
    <w:basedOn w:val="Normale"/>
    <w:uiPriority w:val="99"/>
    <w:semiHidden/>
    <w:rsid w:val="0084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84152C"/>
  </w:style>
  <w:style w:type="character" w:customStyle="1" w:styleId="mw-headline">
    <w:name w:val="mw-headline"/>
    <w:basedOn w:val="Carpredefinitoparagrafo"/>
    <w:rsid w:val="0084152C"/>
  </w:style>
  <w:style w:type="character" w:customStyle="1" w:styleId="tocnumber">
    <w:name w:val="tocnumber"/>
    <w:basedOn w:val="Carpredefinitoparagrafo"/>
    <w:rsid w:val="0084152C"/>
  </w:style>
  <w:style w:type="character" w:customStyle="1" w:styleId="toctext">
    <w:name w:val="toctext"/>
    <w:basedOn w:val="Carpredefinitoparagrafo"/>
    <w:rsid w:val="00841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usercontent.com/translate_c?depth=1&amp;hl=it&amp;prev=search&amp;rurl=translate.google.com&amp;sl=de&amp;sp=nmt4&amp;u=https://freimaurer-wiki.de/index.php/Verordnung_f%25C3%25BCr_die_Steinmetzen_von_St._Giles&amp;usg=ALkJrhglm0qjQR1oq5O3EICSM3rYzohyW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nslate.googleusercontent.com/translate_c?depth=1&amp;hl=it&amp;prev=search&amp;rurl=translate.google.com&amp;sl=de&amp;sp=nmt4&amp;u=https://freimaurer-wiki.de/index.php/Verordnung_f%25C3%25BCr_die_Steinmetzen_von_St._Giles&amp;usg=ALkJrhglm0qjQR1oq5O3EICSM3rYzohyWw" TargetMode="External"/><Relationship Id="rId12" Type="http://schemas.openxmlformats.org/officeDocument/2006/relationships/hyperlink" Target="https://translate.googleusercontent.com/translate_c?depth=1&amp;hl=it&amp;prev=search&amp;rurl=translate.google.com&amp;sl=de&amp;sp=nmt4&amp;u=https://freimaurer-wiki.de/index.php/Bauh%25C3%25BCtte&amp;usg=ALkJrhhBtABTV30vrYS1StvGk5AydtJj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googleusercontent.com/translate_c?depth=1&amp;hl=it&amp;prev=search&amp;rurl=translate.google.com&amp;sl=de&amp;sp=nmt4&amp;u=https://freimaurer-wiki.de/index.php/Verordnung_f%25C3%25BCr_die_Steinmetzen_von_St._Giles&amp;usg=ALkJrhglm0qjQR1oq5O3EICSM3rYzohyWw" TargetMode="External"/><Relationship Id="rId11" Type="http://schemas.openxmlformats.org/officeDocument/2006/relationships/hyperlink" Target="https://translate.googleusercontent.com/translate_c?depth=1&amp;hl=it&amp;prev=search&amp;rurl=translate.google.com&amp;sl=de&amp;sp=nmt4&amp;u=https://freimaurer-wiki.de/index.php/Loge&amp;usg=ALkJrhg4iF9BtKSPAmnLsyA9INb1VcLZKg" TargetMode="External"/><Relationship Id="rId5" Type="http://schemas.openxmlformats.org/officeDocument/2006/relationships/hyperlink" Target="https://translate.googleusercontent.com/translate_c?depth=1&amp;hl=it&amp;prev=search&amp;rurl=translate.google.com&amp;sl=de&amp;sp=nmt4&amp;u=https://freimaurer-wiki.de/index.php/Verordnung_f%25C3%25BCr_die_Steinmetzen_von_St._Giles&amp;usg=ALkJrhglm0qjQR1oq5O3EICSM3rYzohyWw" TargetMode="External"/><Relationship Id="rId10" Type="http://schemas.openxmlformats.org/officeDocument/2006/relationships/hyperlink" Target="https://translate.googleusercontent.com/translate_c?depth=1&amp;hl=it&amp;prev=search&amp;rurl=translate.google.com&amp;sl=de&amp;sp=nmt4&amp;u=https://freimaurer-wiki.de/index.php/Wilhelm_Begemann&amp;usg=ALkJrhhlvtbHngBn9eCYT8XqPS_MBsen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nslate.googleusercontent.com/translate_c?depth=1&amp;hl=it&amp;prev=search&amp;rurl=translate.google.com&amp;sl=de&amp;sp=nmt4&amp;u=https://freimaurer-wiki.de/index.php/Roland_M%25C3%25BCller&amp;usg=ALkJrhiFc25_o954EdQyx6MQF7MFiN4IO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dc:description/>
  <cp:lastModifiedBy>Franco</cp:lastModifiedBy>
  <cp:revision>3</cp:revision>
  <dcterms:created xsi:type="dcterms:W3CDTF">2020-03-20T16:42:00Z</dcterms:created>
  <dcterms:modified xsi:type="dcterms:W3CDTF">2020-03-26T15:37:00Z</dcterms:modified>
</cp:coreProperties>
</file>