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415" w:rsidRDefault="00B77415" w:rsidP="00B77415">
      <w:pPr>
        <w:ind w:left="720"/>
      </w:pPr>
    </w:p>
    <w:p w:rsidR="00B77415" w:rsidRDefault="00B77415" w:rsidP="00B77415">
      <w:pPr>
        <w:ind w:left="720"/>
      </w:pPr>
    </w:p>
    <w:p w:rsidR="00B77415" w:rsidRDefault="00B77415" w:rsidP="00B77415">
      <w:pPr>
        <w:ind w:left="720"/>
      </w:pPr>
    </w:p>
    <w:p w:rsidR="00B77415" w:rsidRPr="0040579E" w:rsidRDefault="00B77415" w:rsidP="00B77415">
      <w:pPr>
        <w:pStyle w:val="Titolo1"/>
        <w:rPr>
          <w:b/>
        </w:rPr>
      </w:pPr>
      <w:r w:rsidRPr="0040579E">
        <w:rPr>
          <w:rStyle w:val="mw-headline"/>
          <w:b/>
        </w:rPr>
        <w:t>1475 La lettera di sigillo di Edimburgo</w:t>
      </w:r>
      <w:r w:rsidRPr="0040579E">
        <w:rPr>
          <w:b/>
        </w:rPr>
        <w:t xml:space="preserve"> </w:t>
      </w:r>
    </w:p>
    <w:p w:rsidR="00B77415" w:rsidRDefault="00B77415" w:rsidP="00B77415">
      <w:pPr>
        <w:pStyle w:val="Sottotitolo1"/>
      </w:pPr>
      <w:r>
        <w:rPr>
          <w:rStyle w:val="notranslate"/>
        </w:rPr>
        <w:t xml:space="preserve">Dal </w:t>
      </w:r>
      <w:proofErr w:type="spellStart"/>
      <w:r>
        <w:rPr>
          <w:rStyle w:val="notranslate"/>
        </w:rPr>
        <w:t>Wiki</w:t>
      </w:r>
      <w:proofErr w:type="spellEnd"/>
      <w:r>
        <w:rPr>
          <w:rStyle w:val="notranslate"/>
        </w:rPr>
        <w:t xml:space="preserve"> massonico</w:t>
      </w:r>
      <w:r>
        <w:t xml:space="preserve"> 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9593"/>
        <w:gridCol w:w="45"/>
      </w:tblGrid>
      <w:tr w:rsidR="00B77415" w:rsidTr="00B77415">
        <w:trPr>
          <w:gridAfter w:val="1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7415" w:rsidRDefault="00B77415">
            <w:pPr>
              <w:pStyle w:val="Titolo2"/>
              <w:spacing w:line="256" w:lineRule="auto"/>
              <w:rPr>
                <w:lang w:eastAsia="en-US"/>
              </w:rPr>
            </w:pPr>
            <w:r>
              <w:rPr>
                <w:rStyle w:val="notranslate"/>
                <w:lang w:eastAsia="en-US"/>
              </w:rPr>
              <w:t>Sommario</w:t>
            </w:r>
            <w:r>
              <w:rPr>
                <w:lang w:eastAsia="en-US"/>
              </w:rPr>
              <w:t xml:space="preserve"> </w:t>
            </w:r>
          </w:p>
        </w:tc>
      </w:tr>
      <w:tr w:rsidR="00B77415" w:rsidTr="00B7741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7415" w:rsidRDefault="0040579E" w:rsidP="00C4143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</w:pPr>
            <w:hyperlink r:id="rId5" w:anchor="Der_Edinburgher_Siegelbrief_von_1475" w:history="1">
              <w:r w:rsidR="00B77415">
                <w:rPr>
                  <w:rStyle w:val="tocnumber"/>
                  <w:color w:val="0000FF"/>
                </w:rPr>
                <w:t>1</w:t>
              </w:r>
              <w:r w:rsidR="00B77415">
                <w:rPr>
                  <w:rStyle w:val="Collegamentoipertestuale"/>
                </w:rPr>
                <w:t xml:space="preserve"> </w:t>
              </w:r>
              <w:r w:rsidR="00B77415">
                <w:rPr>
                  <w:rStyle w:val="toctext"/>
                  <w:color w:val="0000FF"/>
                  <w:u w:val="single"/>
                </w:rPr>
                <w:t>Lettera di sigillo di Edimburgo del 1475</w:t>
              </w:r>
            </w:hyperlink>
            <w:r w:rsidR="00B77415">
              <w:t xml:space="preserve"> </w:t>
            </w:r>
          </w:p>
          <w:p w:rsidR="00B77415" w:rsidRDefault="0040579E" w:rsidP="00C41432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</w:pPr>
            <w:hyperlink r:id="rId6" w:anchor="Siegelbriefe" w:history="1">
              <w:r w:rsidR="00B77415">
                <w:rPr>
                  <w:rStyle w:val="tocnumber"/>
                  <w:color w:val="0000FF"/>
                </w:rPr>
                <w:t>1.1</w:t>
              </w:r>
              <w:r w:rsidR="00B77415">
                <w:rPr>
                  <w:rStyle w:val="Collegamentoipertestuale"/>
                </w:rPr>
                <w:t xml:space="preserve"> </w:t>
              </w:r>
              <w:r w:rsidR="00B77415">
                <w:rPr>
                  <w:rStyle w:val="toctext"/>
                  <w:color w:val="0000FF"/>
                  <w:u w:val="single"/>
                </w:rPr>
                <w:t>Lettere di sigillo</w:t>
              </w:r>
            </w:hyperlink>
            <w:r w:rsidR="00B77415">
              <w:t xml:space="preserve"> </w:t>
            </w:r>
          </w:p>
          <w:p w:rsidR="00B77415" w:rsidRDefault="0040579E" w:rsidP="00C41432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</w:pPr>
            <w:hyperlink r:id="rId7" w:anchor="An_die_Zunftleute" w:history="1">
              <w:r w:rsidR="00B77415">
                <w:rPr>
                  <w:rStyle w:val="tocnumber"/>
                  <w:color w:val="0000FF"/>
                </w:rPr>
                <w:t>1.2</w:t>
              </w:r>
              <w:r w:rsidR="00B77415">
                <w:rPr>
                  <w:rStyle w:val="Collegamentoipertestuale"/>
                </w:rPr>
                <w:t xml:space="preserve"> </w:t>
              </w:r>
              <w:r w:rsidR="00B77415">
                <w:rPr>
                  <w:rStyle w:val="toctext"/>
                  <w:color w:val="0000FF"/>
                  <w:u w:val="single"/>
                </w:rPr>
                <w:t>Alle persone della gilda</w:t>
              </w:r>
            </w:hyperlink>
            <w:r w:rsidR="00B77415">
              <w:t xml:space="preserve"> </w:t>
            </w:r>
          </w:p>
          <w:p w:rsidR="00B77415" w:rsidRDefault="0040579E" w:rsidP="00C41432">
            <w:pPr>
              <w:numPr>
                <w:ilvl w:val="1"/>
                <w:numId w:val="1"/>
              </w:numPr>
              <w:spacing w:before="100" w:beforeAutospacing="1" w:after="100" w:afterAutospacing="1" w:line="240" w:lineRule="auto"/>
            </w:pPr>
            <w:hyperlink r:id="rId8" w:anchor="Dies_sind_die_Artikel_und_Satzungen.2C_die_wir_genehmigten.2C_soweit_unsre_Macht_geht." w:history="1">
              <w:r w:rsidR="00B77415">
                <w:rPr>
                  <w:rStyle w:val="tocnumber"/>
                  <w:color w:val="0000FF"/>
                </w:rPr>
                <w:t>1.3</w:t>
              </w:r>
              <w:r w:rsidR="00B77415">
                <w:rPr>
                  <w:rStyle w:val="Collegamentoipertestuale"/>
                </w:rPr>
                <w:t xml:space="preserve"> </w:t>
              </w:r>
              <w:r w:rsidR="00B77415">
                <w:rPr>
                  <w:rStyle w:val="toctext"/>
                  <w:color w:val="0000FF"/>
                  <w:u w:val="single"/>
                </w:rPr>
                <w:t>Questi sono gli articoli e gli statuti che abbiamo approvato per quanto riguarda il nostro potere.</w:t>
              </w:r>
            </w:hyperlink>
            <w:r w:rsidR="00B77415">
              <w:t xml:space="preserve"> </w:t>
            </w:r>
          </w:p>
          <w:p w:rsidR="00B77415" w:rsidRDefault="00B77415" w:rsidP="00C4143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</w:pPr>
          </w:p>
        </w:tc>
      </w:tr>
    </w:tbl>
    <w:p w:rsidR="00B77415" w:rsidRDefault="00B77415" w:rsidP="00B77415">
      <w:pPr>
        <w:pStyle w:val="Titolo2"/>
      </w:pPr>
      <w:r>
        <w:rPr>
          <w:rStyle w:val="mw-headline"/>
        </w:rPr>
        <w:t>La lettera di sigillo di Edimburgo del 1475</w:t>
      </w:r>
      <w:r>
        <w:t xml:space="preserve"> </w:t>
      </w:r>
    </w:p>
    <w:p w:rsidR="00B77415" w:rsidRDefault="00B77415" w:rsidP="00B77415">
      <w:pPr>
        <w:pStyle w:val="NormaleWeb"/>
      </w:pPr>
      <w:r>
        <w:rPr>
          <w:rStyle w:val="notranslate"/>
        </w:rPr>
        <w:t xml:space="preserve">Montaggio: </w:t>
      </w:r>
      <w:hyperlink r:id="rId9" w:tooltip="Roland Müller" w:history="1">
        <w:r>
          <w:rPr>
            <w:rStyle w:val="Collegamentoipertestuale"/>
            <w:rFonts w:eastAsiaTheme="majorEastAsia"/>
          </w:rPr>
          <w:t>Roland Müller</w:t>
        </w:r>
      </w:hyperlink>
      <w:r>
        <w:t xml:space="preserve"> </w:t>
      </w:r>
    </w:p>
    <w:p w:rsidR="00B77415" w:rsidRDefault="00B77415" w:rsidP="00B77415">
      <w:pPr>
        <w:pStyle w:val="NormaleWeb"/>
      </w:pPr>
      <w:r>
        <w:rPr>
          <w:rStyle w:val="notranslate"/>
        </w:rPr>
        <w:t xml:space="preserve">Da </w:t>
      </w:r>
      <w:hyperlink r:id="rId10" w:tooltip="Wilhelm Begemann" w:history="1">
        <w:r>
          <w:rPr>
            <w:rStyle w:val="Collegamentoipertestuale"/>
            <w:rFonts w:eastAsiaTheme="majorEastAsia"/>
          </w:rPr>
          <w:t xml:space="preserve">Wilhelm </w:t>
        </w:r>
        <w:proofErr w:type="spellStart"/>
        <w:r>
          <w:rPr>
            <w:rStyle w:val="Collegamentoipertestuale"/>
            <w:rFonts w:eastAsiaTheme="majorEastAsia"/>
          </w:rPr>
          <w:t>Begemann</w:t>
        </w:r>
        <w:proofErr w:type="spellEnd"/>
      </w:hyperlink>
      <w:r>
        <w:rPr>
          <w:rStyle w:val="notranslate"/>
        </w:rPr>
        <w:t xml:space="preserve"> : Preistoria e inizi della massoneria in Scozia.</w:t>
      </w:r>
      <w:r>
        <w:t xml:space="preserve"> </w:t>
      </w:r>
      <w:r>
        <w:rPr>
          <w:rStyle w:val="notranslate"/>
        </w:rPr>
        <w:t xml:space="preserve">Berlino: </w:t>
      </w:r>
      <w:proofErr w:type="spellStart"/>
      <w:r>
        <w:rPr>
          <w:rStyle w:val="notranslate"/>
        </w:rPr>
        <w:t>Mittler</w:t>
      </w:r>
      <w:proofErr w:type="spellEnd"/>
      <w:r>
        <w:rPr>
          <w:rStyle w:val="notranslate"/>
        </w:rPr>
        <w:t>, vol.1, 1914, 57-59.</w:t>
      </w:r>
      <w:r>
        <w:t xml:space="preserve"> </w:t>
      </w:r>
    </w:p>
    <w:p w:rsidR="00B77415" w:rsidRDefault="00B77415" w:rsidP="00B77415">
      <w:pPr>
        <w:pStyle w:val="NormaleWeb"/>
      </w:pPr>
      <w:r>
        <w:rPr>
          <w:rStyle w:val="notranslate"/>
        </w:rPr>
        <w:t>La prima menzione e il più antico documento di una corporazione di associazioni [gli scalpellini in Scozia] è il ... doppio documento del 15 ottobre 1475 a Edimburgo, che qui dobbiamo apprezzare più in dettaglio.</w:t>
      </w:r>
      <w:r>
        <w:t xml:space="preserve"> </w:t>
      </w:r>
      <w:r>
        <w:rPr>
          <w:rStyle w:val="notranslate"/>
        </w:rPr>
        <w:t>In esso, gli scalpellini e i carpentieri, come altrove, appaiono a stretto contatto.</w:t>
      </w:r>
      <w:r>
        <w:t xml:space="preserve"> </w:t>
      </w:r>
    </w:p>
    <w:p w:rsidR="00B77415" w:rsidRDefault="00B77415" w:rsidP="00B77415">
      <w:pPr>
        <w:pStyle w:val="NormaleWeb"/>
      </w:pPr>
      <w:r>
        <w:rPr>
          <w:rStyle w:val="notranslate"/>
        </w:rPr>
        <w:t>Fornisco la formulazione di entrambi i documenti in libera trasmissione con tagli, ma con tutti gli elementi essenziali conservati, contemporaneamente a un modello di tutti i simili "</w:t>
      </w:r>
      <w:proofErr w:type="spellStart"/>
      <w:r>
        <w:rPr>
          <w:rStyle w:val="notranslate"/>
        </w:rPr>
        <w:t>Seals</w:t>
      </w:r>
      <w:proofErr w:type="spellEnd"/>
      <w:r>
        <w:rPr>
          <w:rStyle w:val="notranslate"/>
        </w:rPr>
        <w:t xml:space="preserve"> of Cause" di Edimburgo.</w:t>
      </w:r>
      <w:r>
        <w:t xml:space="preserve"> </w:t>
      </w:r>
    </w:p>
    <w:p w:rsidR="00B77415" w:rsidRDefault="00B77415" w:rsidP="00B77415">
      <w:pPr>
        <w:pStyle w:val="Titolo3"/>
      </w:pPr>
      <w:r>
        <w:rPr>
          <w:rStyle w:val="mw-headline"/>
        </w:rPr>
        <w:t>Lettere di sigillo</w:t>
      </w:r>
      <w:r>
        <w:t xml:space="preserve"> </w:t>
      </w:r>
    </w:p>
    <w:p w:rsidR="00B77415" w:rsidRDefault="00B77415" w:rsidP="00B77415">
      <w:pPr>
        <w:pStyle w:val="NormaleWeb"/>
      </w:pPr>
      <w:r>
        <w:rPr>
          <w:rStyle w:val="notranslate"/>
        </w:rPr>
        <w:t>I. Sindaci, assessori, consiglieri, decani della gilda e decani di tutti gli uomini della gilda nella città di Edimburgo offrono i loro saluti a tutti coloro che sono interessati, a conoscenza della quale questa lettera verrà.</w:t>
      </w:r>
      <w:r>
        <w:t xml:space="preserve"> </w:t>
      </w:r>
      <w:r>
        <w:rPr>
          <w:rStyle w:val="notranslate"/>
        </w:rPr>
        <w:t>Siamo lieti di sapere che onoriamo e gloria a Dio Onnipotente e alla gloriosa Vergine Maria e al nostro patrono San Giles (Egidio), per promuovere il culto quotidiano presso l'altare di San Giovanni Evangelista eretto nella chiesa di San Giles e per preservarlo del santuario menzionato, così come il santuario di San Giovanni Battista, i nostri amati concittadini (</w:t>
      </w:r>
      <w:proofErr w:type="spellStart"/>
      <w:r>
        <w:rPr>
          <w:rStyle w:val="notranslate"/>
        </w:rPr>
        <w:t>nychtbouris</w:t>
      </w:r>
      <w:proofErr w:type="spellEnd"/>
      <w:r>
        <w:rPr>
          <w:rStyle w:val="notranslate"/>
        </w:rPr>
        <w:t>), l'intera corporazione di scalpellini e carpentieri in città, si riferiscono alla cappella di San Giovanni, ... la corporazione nominata di scalpellini e carpentieri e loro Seguaci per sempre, con l'autorità di mantenere ed espandere i santuari citati, così come il culto all'altare.</w:t>
      </w:r>
      <w:r>
        <w:t xml:space="preserve"> </w:t>
      </w:r>
    </w:p>
    <w:p w:rsidR="00B77415" w:rsidRDefault="00B77415" w:rsidP="00B77415">
      <w:pPr>
        <w:pStyle w:val="NormaleWeb"/>
      </w:pPr>
      <w:r>
        <w:rPr>
          <w:rStyle w:val="notranslate"/>
        </w:rPr>
        <w:t>Le corporazioni menzionate possono considerare e utilizzare la cappella come proprietà propria, poiché altre corporazioni le possiedono nella stessa chiesa, senza compromettere il nostro patrocinio o il vecchio privilegio o il diritto alla cappella.</w:t>
      </w:r>
      <w:r>
        <w:t xml:space="preserve"> </w:t>
      </w:r>
    </w:p>
    <w:p w:rsidR="00B77415" w:rsidRDefault="00B77415" w:rsidP="00B77415">
      <w:pPr>
        <w:pStyle w:val="NormaleWeb"/>
      </w:pPr>
      <w:r>
        <w:rPr>
          <w:rStyle w:val="notranslate"/>
        </w:rPr>
        <w:lastRenderedPageBreak/>
        <w:t>E gli uomini della gilda citati dovrebbero onorare e tenere il giorno di Giovanni Battista e contribuire all'illuminazione dell'altare nominato, come altri fanno ogni anno nella chiesa.</w:t>
      </w:r>
      <w:r>
        <w:t xml:space="preserve"> </w:t>
      </w:r>
    </w:p>
    <w:p w:rsidR="00B77415" w:rsidRDefault="00B77415" w:rsidP="00B77415">
      <w:pPr>
        <w:pStyle w:val="NormaleWeb"/>
      </w:pPr>
      <w:r>
        <w:rPr>
          <w:rStyle w:val="notranslate"/>
        </w:rPr>
        <w:t>Lo facciamo conoscere a tutti coloro che sono interessati a questo nella nostra lettera.</w:t>
      </w:r>
      <w:r>
        <w:t xml:space="preserve"> </w:t>
      </w:r>
      <w:r>
        <w:rPr>
          <w:rStyle w:val="notranslate"/>
        </w:rPr>
        <w:t>A testimonianza di ciò, il nostro sigillo comunitario è attaccato insieme ai sigilli di ...</w:t>
      </w:r>
      <w:r>
        <w:t xml:space="preserve"> </w:t>
      </w:r>
      <w:r>
        <w:rPr>
          <w:rStyle w:val="notranslate"/>
        </w:rPr>
        <w:t>Edimburgo, 15 ottobre dell'anno 1475.</w:t>
      </w:r>
      <w:r>
        <w:t xml:space="preserve"> </w:t>
      </w:r>
    </w:p>
    <w:p w:rsidR="00B77415" w:rsidRDefault="00B77415" w:rsidP="00B77415">
      <w:pPr>
        <w:pStyle w:val="Titolo3"/>
      </w:pPr>
      <w:r>
        <w:rPr>
          <w:rStyle w:val="mw-headline"/>
        </w:rPr>
        <w:t>Alla gente della gilda</w:t>
      </w:r>
      <w:r>
        <w:t xml:space="preserve"> </w:t>
      </w:r>
    </w:p>
    <w:p w:rsidR="00B77415" w:rsidRDefault="00B77415" w:rsidP="00B77415">
      <w:pPr>
        <w:pStyle w:val="NormaleWeb"/>
      </w:pPr>
      <w:r>
        <w:rPr>
          <w:rStyle w:val="notranslate"/>
        </w:rPr>
        <w:t>II Sindaci, assessori, consiglieri e decani di tutti gli uomini di corporazione della città di Edimburgo offrono i loro saluti a tutti coloro che si occupano di questa lettera.</w:t>
      </w:r>
      <w:r>
        <w:t xml:space="preserve"> </w:t>
      </w:r>
    </w:p>
    <w:p w:rsidR="00B77415" w:rsidRDefault="00B77415" w:rsidP="00B77415">
      <w:pPr>
        <w:pStyle w:val="NormaleWeb"/>
      </w:pPr>
      <w:r>
        <w:rPr>
          <w:rStyle w:val="notranslate"/>
        </w:rPr>
        <w:t>Facci sapere ai tuoi corpi che i nostri concittadini e vicini di casa, tutte le corporazioni di scalpellini e carpentieri della città, ci hanno dato la loro petizione e chiedono il nostro consenso a determinati statuti e regole che hanno fatto tra loro per l'adorazione di San Giovanni in moltiplicazione del servizio hanno, anche in onore della città e per l'onestà e la liceità delle citate attività, a beneficio sia dei lavoratori che di tutti i costruttori.</w:t>
      </w:r>
      <w:r>
        <w:t xml:space="preserve"> </w:t>
      </w:r>
    </w:p>
    <w:p w:rsidR="00B77415" w:rsidRDefault="00B77415" w:rsidP="00B77415">
      <w:pPr>
        <w:pStyle w:val="NormaleWeb"/>
      </w:pPr>
      <w:r>
        <w:rPr>
          <w:rStyle w:val="notranslate"/>
        </w:rPr>
        <w:t>Questa richiesta, insieme agli statuti e alle regole, è stata letta davanti a noi, ben considerata e inventata bene e accettabilmente per Dio e per gli uomini, anche secondo la ragione, in modo che abbiamo concordato e concesso la loro richiesta, insieme alla cappella di San Giovanni in chiesa da St. Giles, per intrattenere il servizio.</w:t>
      </w:r>
      <w:r>
        <w:t xml:space="preserve"> </w:t>
      </w:r>
    </w:p>
    <w:p w:rsidR="00B77415" w:rsidRDefault="00B77415" w:rsidP="00B77415">
      <w:pPr>
        <w:pStyle w:val="Titolo3"/>
      </w:pPr>
      <w:r>
        <w:rPr>
          <w:rStyle w:val="mw-headline"/>
        </w:rPr>
        <w:t>Questi sono gli articoli e gli statuti che abbiamo approvato per quanto riguarda il nostro potere.</w:t>
      </w:r>
      <w:r>
        <w:t xml:space="preserve"> </w:t>
      </w:r>
    </w:p>
    <w:p w:rsidR="00B77415" w:rsidRDefault="00B77415" w:rsidP="00B77415">
      <w:pPr>
        <w:pStyle w:val="NormaleWeb"/>
      </w:pPr>
      <w:r>
        <w:rPr>
          <w:rStyle w:val="notranslate"/>
        </w:rPr>
        <w:t>In primo luogo, si ritiene opportuno scegliere quattro tra le migliori e le più degne delle due gilde, vale a dire due scalpellini e due falegnami che devono giurare e che dovrebbero esaminare e osservare tutti i lavori degli operai della gilda in modo che tutti i costruttori siano serviti onestamente e coscienziosamente.</w:t>
      </w:r>
      <w:r>
        <w:t xml:space="preserve"> </w:t>
      </w:r>
    </w:p>
    <w:p w:rsidR="00B77415" w:rsidRDefault="00B77415" w:rsidP="00B77415">
      <w:pPr>
        <w:pStyle w:val="NormaleWeb"/>
      </w:pPr>
      <w:r>
        <w:rPr>
          <w:rStyle w:val="notranslate"/>
        </w:rPr>
        <w:t xml:space="preserve">Inoltre, quando qualcuno si stanca di un lavoro o di un lavoratore, dovrebbe lamentarsi con il Decano e i quattro o due di loro per aver fatto del male e ingiustizia, e se non possono, i sindaci e i valutatori dovrebbero farlo </w:t>
      </w:r>
      <w:proofErr w:type="gramStart"/>
      <w:r>
        <w:rPr>
          <w:rStyle w:val="notranslate"/>
        </w:rPr>
        <w:t>bene ,</w:t>
      </w:r>
      <w:proofErr w:type="gramEnd"/>
      <w:r>
        <w:t xml:space="preserve"> </w:t>
      </w:r>
    </w:p>
    <w:p w:rsidR="00B77415" w:rsidRDefault="00B77415" w:rsidP="00B77415">
      <w:pPr>
        <w:pStyle w:val="NormaleWeb"/>
      </w:pPr>
      <w:r>
        <w:rPr>
          <w:rStyle w:val="notranslate"/>
        </w:rPr>
        <w:t>Inoltre, se qualcuno dei settori sopra menzionati arriva in città dopo questo dossier e sta cercando o vuole assumere un lavoro, i quattro uomini dovrebbero verificare se è sufficiente o no, e se viene ammesso, dovrebbe depositare un segno per preservare l'altare.</w:t>
      </w:r>
      <w:r>
        <w:t xml:space="preserve"> </w:t>
      </w:r>
    </w:p>
    <w:p w:rsidR="00B77415" w:rsidRDefault="00B77415" w:rsidP="00B77415">
      <w:pPr>
        <w:pStyle w:val="NormaleWeb"/>
      </w:pPr>
      <w:r>
        <w:rPr>
          <w:rStyle w:val="notranslate"/>
        </w:rPr>
        <w:t>Inoltre, nessun maestro o una delle corporazioni dovrebbe accettare un apprendista per meno di sette anni e ogni apprendista dovrebbe pagare mezzo voto all'altare al momento della registrazione;</w:t>
      </w:r>
      <w:r>
        <w:t xml:space="preserve"> </w:t>
      </w:r>
      <w:r>
        <w:rPr>
          <w:rStyle w:val="notranslate"/>
        </w:rPr>
        <w:t>se un apprendista di un uomo di gilda lascia o lascia il suo padrone prima della fine dell'apprendistato, la persona che accetta l'apprendista dovrebbe consegnare una libbra di cera all'altare nella prima violazione, due sterline di cera nella seconda violazione e la terza violazione è responsabilità del sindaco e dei valutatori essere punito come appropriato.</w:t>
      </w:r>
      <w:r>
        <w:t xml:space="preserve"> </w:t>
      </w:r>
    </w:p>
    <w:p w:rsidR="00B77415" w:rsidRDefault="00B77415" w:rsidP="00B77415">
      <w:pPr>
        <w:pStyle w:val="NormaleWeb"/>
      </w:pPr>
      <w:r>
        <w:rPr>
          <w:rStyle w:val="notranslate"/>
        </w:rPr>
        <w:t>Quando un apprendista ha completato il suo tempo, i quattro uomini dovrebbero verificare se è abbastanza o meno per essere un membro della gilda, e se è degno di essere un compagno, dovrebbe pagare mezzo voto all'altare e che Goditi il ​​privilegio della gilda;</w:t>
      </w:r>
      <w:r>
        <w:t xml:space="preserve"> </w:t>
      </w:r>
      <w:r>
        <w:rPr>
          <w:rStyle w:val="notranslate"/>
        </w:rPr>
        <w:t>se non è abbastanza, dovrebbe servire un maestro fino a quando non è diventato degno di essere un maestro, e quindi essere reso un uomo libero e un compagno.</w:t>
      </w:r>
      <w:r>
        <w:t xml:space="preserve"> </w:t>
      </w:r>
    </w:p>
    <w:p w:rsidR="00B77415" w:rsidRDefault="00B77415" w:rsidP="00B77415">
      <w:pPr>
        <w:pStyle w:val="NormaleWeb"/>
      </w:pPr>
      <w:r>
        <w:rPr>
          <w:rStyle w:val="notranslate"/>
        </w:rPr>
        <w:lastRenderedPageBreak/>
        <w:t>Inoltre, se una delle gilde è disobbediente o sorge una lite tra le gilde delle due gilde e se uno si lamenta di qualcuno, dovrebbe essere portato davanti ai decani e ai custodi delle gilde e dovrebbero farlo di comune accordo;</w:t>
      </w:r>
      <w:r>
        <w:t xml:space="preserve"> </w:t>
      </w:r>
      <w:r>
        <w:rPr>
          <w:rStyle w:val="notranslate"/>
        </w:rPr>
        <w:t>in caso contrario, i colpevoli dovrebbero essere puniti da sindaci e valutatori secondo necessità.</w:t>
      </w:r>
      <w:r>
        <w:t xml:space="preserve"> </w:t>
      </w:r>
    </w:p>
    <w:p w:rsidR="00B77415" w:rsidRDefault="00B77415" w:rsidP="00B77415">
      <w:pPr>
        <w:pStyle w:val="NormaleWeb"/>
      </w:pPr>
      <w:r>
        <w:rPr>
          <w:rStyle w:val="notranslate"/>
        </w:rPr>
        <w:t>Inoltre, i due uomini della gilda menzionati dovrebbero avere il loro posto in tutti gli impianti di risalita generali, come nella città di Bruges e in altre città simili;</w:t>
      </w:r>
      <w:r>
        <w:t xml:space="preserve"> </w:t>
      </w:r>
      <w:r>
        <w:rPr>
          <w:rStyle w:val="notranslate"/>
        </w:rPr>
        <w:t>e se una delle gilde delle due gilde muore senza una sufficiente capacità di essere adeguatamente seppellita, le gilde menzionate dovrebbero averle seppellite a loro spese e averle seppellite adeguatamente, come devono il loro fratello di gilda.</w:t>
      </w:r>
      <w:r>
        <w:t xml:space="preserve"> </w:t>
      </w:r>
    </w:p>
    <w:p w:rsidR="00B77415" w:rsidRDefault="00B77415" w:rsidP="00B77415">
      <w:pPr>
        <w:pStyle w:val="NormaleWeb"/>
      </w:pPr>
      <w:r>
        <w:rPr>
          <w:rStyle w:val="notranslate"/>
        </w:rPr>
        <w:t>Inoltre, le due corporazioni e le corporazioni di falegnami e scalpellini sono legalmente autorizzate a emanare altri statuti o ordinanze che ritengono appropriati a beneficio e vantaggio della buona città, con il consenso di intere corporazioni e dei nostri successori, di cui devono essere approvati come questi atti, e devono essere iscritti nel registro parrocchiale di Edimburgo per avere lo stesso potere ed effetto di questo documento.</w:t>
      </w:r>
      <w:r>
        <w:t xml:space="preserve"> </w:t>
      </w:r>
    </w:p>
    <w:p w:rsidR="00B77415" w:rsidRDefault="00B77415" w:rsidP="00B77415">
      <w:pPr>
        <w:pStyle w:val="NormaleWeb"/>
      </w:pPr>
      <w:r>
        <w:rPr>
          <w:rStyle w:val="notranslate"/>
        </w:rPr>
        <w:t>(Segue una formula finale di conferma con i dettagli dei sigilli allegati.)</w:t>
      </w:r>
      <w:r>
        <w:t xml:space="preserve"> </w:t>
      </w:r>
    </w:p>
    <w:p w:rsidR="00B77415" w:rsidRDefault="00B77415" w:rsidP="00B77415">
      <w:pPr>
        <w:pStyle w:val="NormaleWeb"/>
      </w:pPr>
      <w:r>
        <w:rPr>
          <w:rStyle w:val="notranslate"/>
        </w:rPr>
        <w:t>15 ottobre dell'anno di Dio 1475.</w:t>
      </w:r>
      <w:r>
        <w:t xml:space="preserve"> </w:t>
      </w:r>
      <w:bookmarkStart w:id="0" w:name="_GoBack"/>
      <w:bookmarkEnd w:id="0"/>
    </w:p>
    <w:sectPr w:rsidR="00B774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86EC9"/>
    <w:multiLevelType w:val="multilevel"/>
    <w:tmpl w:val="CCD20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415"/>
    <w:rsid w:val="0040579E"/>
    <w:rsid w:val="007E0E2C"/>
    <w:rsid w:val="00B77415"/>
    <w:rsid w:val="00EC4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B8E289-0A75-47F8-82AC-6AEEC5037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77415"/>
    <w:pPr>
      <w:spacing w:line="25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B7741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semiHidden/>
    <w:unhideWhenUsed/>
    <w:qFormat/>
    <w:rsid w:val="00B774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semiHidden/>
    <w:unhideWhenUsed/>
    <w:qFormat/>
    <w:rsid w:val="00B774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7741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77415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77415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B77415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B77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ottotitolo1">
    <w:name w:val="Sottotitolo1"/>
    <w:basedOn w:val="Normale"/>
    <w:uiPriority w:val="99"/>
    <w:semiHidden/>
    <w:rsid w:val="00B77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translate">
    <w:name w:val="notranslate"/>
    <w:basedOn w:val="Carpredefinitoparagrafo"/>
    <w:rsid w:val="00B77415"/>
  </w:style>
  <w:style w:type="character" w:customStyle="1" w:styleId="mw-headline">
    <w:name w:val="mw-headline"/>
    <w:basedOn w:val="Carpredefinitoparagrafo"/>
    <w:rsid w:val="00B77415"/>
  </w:style>
  <w:style w:type="character" w:customStyle="1" w:styleId="tocnumber">
    <w:name w:val="tocnumber"/>
    <w:basedOn w:val="Carpredefinitoparagrafo"/>
    <w:rsid w:val="00B77415"/>
  </w:style>
  <w:style w:type="character" w:customStyle="1" w:styleId="toctext">
    <w:name w:val="toctext"/>
    <w:basedOn w:val="Carpredefinitoparagrafo"/>
    <w:rsid w:val="00B774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7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anslate.googleusercontent.com/translate_c?depth=1&amp;hl=it&amp;prev=search&amp;rurl=translate.google.com&amp;sl=de&amp;sp=nmt4&amp;u=https://freimaurer-wiki.de/index.php/Edinburgher_Siegelbrief&amp;usg=ALkJrhgkJQABEuxejI-GzrruC4-bbhGWY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ranslate.googleusercontent.com/translate_c?depth=1&amp;hl=it&amp;prev=search&amp;rurl=translate.google.com&amp;sl=de&amp;sp=nmt4&amp;u=https://freimaurer-wiki.de/index.php/Edinburgher_Siegelbrief&amp;usg=ALkJrhgkJQABEuxejI-GzrruC4-bbhGWY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ranslate.googleusercontent.com/translate_c?depth=1&amp;hl=it&amp;prev=search&amp;rurl=translate.google.com&amp;sl=de&amp;sp=nmt4&amp;u=https://freimaurer-wiki.de/index.php/Edinburgher_Siegelbrief&amp;usg=ALkJrhgkJQABEuxejI-GzrruC4-bbhGWYg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translate.googleusercontent.com/translate_c?depth=1&amp;hl=it&amp;prev=search&amp;rurl=translate.google.com&amp;sl=de&amp;sp=nmt4&amp;u=https://freimaurer-wiki.de/index.php/Edinburgher_Siegelbrief&amp;usg=ALkJrhgkJQABEuxejI-GzrruC4-bbhGWYg" TargetMode="External"/><Relationship Id="rId10" Type="http://schemas.openxmlformats.org/officeDocument/2006/relationships/hyperlink" Target="https://translate.googleusercontent.com/translate_c?depth=1&amp;hl=it&amp;prev=search&amp;rurl=translate.google.com&amp;sl=de&amp;sp=nmt4&amp;u=https://freimaurer-wiki.de/index.php/Wilhelm_Begemann&amp;usg=ALkJrhhlvtbHngBn9eCYT8XqPS_MBsenk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ranslate.googleusercontent.com/translate_c?depth=1&amp;hl=it&amp;prev=search&amp;rurl=translate.google.com&amp;sl=de&amp;sp=nmt4&amp;u=https://freimaurer-wiki.de/index.php/Roland_M%25C3%25BCller&amp;usg=ALkJrhiFc25_o954EdQyx6MQF7MFiN4IO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1250</Words>
  <Characters>7128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</dc:creator>
  <cp:keywords/>
  <dc:description/>
  <cp:lastModifiedBy>Franco</cp:lastModifiedBy>
  <cp:revision>3</cp:revision>
  <dcterms:created xsi:type="dcterms:W3CDTF">2020-03-20T16:39:00Z</dcterms:created>
  <dcterms:modified xsi:type="dcterms:W3CDTF">2020-03-26T15:36:00Z</dcterms:modified>
</cp:coreProperties>
</file>